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SOCIALISTA, SOBRE MUJERES RURALES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Las mujeres rurales juegan un papel fundamental en nuestra sociedad y se mueven en un mundo tradicionalmente masculino. Trabajan como agricultoras, asalariadas y empresarias. Labran la tierra o dirigen empresas agrícolas con la misma eficiencia y dedicación que sus homólogos masculinos.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Sin embargo, como señala la ONU, las mujeres rurales sufren de manera desproporcionada los múltiples aspectos de la pobreza y, pese a ser tan productivas y buenas gestoras como los hombres, no disponen del mismo acceso a la tierra, créditos, materiales agrícolas, mercados o cadenas de productos cultivados de alto valor.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Las barreras estructurales y las normas sociales discriminatorias continúan limitando el poder de las mujeres rurales en la participación política dentro de sus comunidades y hogares. Mundialmente, con pocas excepciones, todos los indicadores de género y desarrollo muestran que las campesinas se encuentran en peores condiciones que los hombres del campo y que las mujeres urbanas.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Todo lo expuesto, lo dice la Organización Nacional de Naciones Unidas, no lo digo yo.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Por suerte, en nuestro municipio, las mujeres rurales tienen más medios y ventajas que sus homólogas de otras zonas del planeta. Pero eso no significa que hayan logrado la igualdad plena, aún nos queda mucho por hacer y desde el Ayuntamiento de Cartagena debemos comprometernos a apoyarlas en esta ardua labor.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Entre las diferentes actuaciones que las mujeres rurales de nuestro municipio llevan a cabo, destaca el Encuentro Anual de Mujeres Rurales que se celebra en el mes de octubre desde hace más de siete años.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Dicho encuentro sirve para darles visibilidad y poner de manifiesto sus necesidades, carencias y principales demandas.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Excmo. Ayuntamiento Pleno de Cartagena insta al Gobierno municipal a incorporar  una partida específica y suficiente en el Presupuesto 2024 del Ayuntamiento de Cartagena destinada a garantizar la celebración del Encuentro Anual de Mujeres Rurales.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Cartagena, a 20 de septiembre de 2023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</w:t>
        <w:tab/>
        <w:tab/>
        <w:t xml:space="preserve">                         </w:t>
        <w:tab/>
        <w:t>Isabel Andreu Bernal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default" r:id="rId2"/>
      <w:footerReference w:type="default" r:id="rId3"/>
      <w:type w:val="nextPage"/>
      <w:pgSz w:w="11906" w:h="16838"/>
      <w:pgMar w:left="1701" w:right="1268" w:header="708" w:top="3026" w:footer="1117" w:bottom="16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Application>LibreOffice/7.1.2.2$Windows_X86_64 LibreOffice_project/8a45595d069ef5570103caea1b71cc9d82b2aae4</Application>
  <AppVersion>15.0000</AppVersion>
  <Pages>2</Pages>
  <Words>370</Words>
  <Characters>2161</Characters>
  <CharactersWithSpaces>2561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2023-10-20T15:02:59Z</cp:lastPrinted>
  <dcterms:modified xsi:type="dcterms:W3CDTF">2023-10-20T15:16:38Z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